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F267A8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F267A8" w:rsidTr="00911032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8C2A38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RADMET</w:t>
            </w:r>
            <w:r w:rsidR="00A316CF">
              <w:rPr>
                <w:rFonts w:ascii="Verdana" w:hAnsi="Verdana"/>
                <w:sz w:val="20"/>
                <w:szCs w:val="20"/>
                <w:lang w:val="en-GB"/>
              </w:rPr>
              <w:t xml:space="preserve">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316CF"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911032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</w:t>
            </w:r>
            <w:r w:rsidR="00F267A8">
              <w:rPr>
                <w:rFonts w:ascii="Verdana" w:hAnsi="Verdana"/>
                <w:sz w:val="20"/>
                <w:szCs w:val="20"/>
                <w:lang w:val="en-GB"/>
              </w:rPr>
              <w:t>er of detector weeks per sample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</w:t>
            </w:r>
            <w:r w:rsidR="00F267A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interest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radiopurity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sample containers,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D4C08" w:rsidRPr="00DA40A4" w:rsidRDefault="00911032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9" w:history="1">
        <w:r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32" w:rsidRDefault="00911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F267A8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32" w:rsidRDefault="0091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32" w:rsidRDefault="00911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1A178A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6E4ACD20" wp14:editId="46AC4307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Pr="005B6536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C60968" w:rsidRDefault="00A8705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RADMET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32" w:rsidRDefault="00911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8C2A38"/>
    <w:rsid w:val="00902E55"/>
    <w:rsid w:val="00911032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16CF"/>
    <w:rsid w:val="00A37BFE"/>
    <w:rsid w:val="00A6365A"/>
    <w:rsid w:val="00A7117B"/>
    <w:rsid w:val="00A85B1A"/>
    <w:rsid w:val="00A87051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267A8"/>
    <w:rsid w:val="00F31E5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semiHidden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OPEN-EUFRAT@ec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7445-9512-47BF-A115-BEAC8D0D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788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JENET Andreas (JRC)</cp:lastModifiedBy>
  <cp:revision>5</cp:revision>
  <dcterms:created xsi:type="dcterms:W3CDTF">2018-07-10T08:15:00Z</dcterms:created>
  <dcterms:modified xsi:type="dcterms:W3CDTF">2019-07-12T12:25:00Z</dcterms:modified>
</cp:coreProperties>
</file>